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A32A9" w14:textId="14800176" w:rsidR="009C0BB7" w:rsidRPr="009D6928" w:rsidRDefault="00B524FD" w:rsidP="009C0BB7">
      <w:pPr>
        <w:rPr>
          <w:rFonts w:ascii="Arial" w:hAnsi="Arial" w:cs="Arial"/>
          <w:b/>
          <w:bCs/>
          <w:sz w:val="28"/>
          <w:szCs w:val="28"/>
        </w:rPr>
      </w:pPr>
      <w:r w:rsidRPr="009D6928">
        <w:rPr>
          <w:rFonts w:ascii="Arial" w:hAnsi="Arial" w:cs="Arial"/>
          <w:b/>
          <w:bCs/>
          <w:sz w:val="28"/>
          <w:szCs w:val="28"/>
        </w:rPr>
        <w:t>Daj mi besedo</w:t>
      </w:r>
      <w:r w:rsidR="00BC051C" w:rsidRPr="009D6928">
        <w:rPr>
          <w:rFonts w:ascii="Arial" w:hAnsi="Arial" w:cs="Arial"/>
          <w:b/>
          <w:bCs/>
          <w:sz w:val="28"/>
          <w:szCs w:val="28"/>
        </w:rPr>
        <w:t>:</w:t>
      </w:r>
      <w:r w:rsidRPr="009D6928">
        <w:rPr>
          <w:rFonts w:ascii="Arial" w:hAnsi="Arial" w:cs="Arial"/>
          <w:b/>
          <w:bCs/>
          <w:sz w:val="28"/>
          <w:szCs w:val="28"/>
        </w:rPr>
        <w:t xml:space="preserve"> </w:t>
      </w:r>
      <w:r w:rsidR="0075191D" w:rsidRPr="009D6928">
        <w:rPr>
          <w:rFonts w:ascii="Arial" w:hAnsi="Arial" w:cs="Arial"/>
          <w:b/>
          <w:bCs/>
          <w:sz w:val="28"/>
          <w:szCs w:val="28"/>
        </w:rPr>
        <w:t>umetniški poklon Srečku Kosovelu ob 100</w:t>
      </w:r>
      <w:r w:rsidR="009D6928">
        <w:rPr>
          <w:rFonts w:ascii="Arial" w:hAnsi="Arial" w:cs="Arial"/>
          <w:b/>
          <w:bCs/>
          <w:sz w:val="28"/>
          <w:szCs w:val="28"/>
        </w:rPr>
        <w:t>.</w:t>
      </w:r>
      <w:r w:rsidR="0075191D" w:rsidRPr="009D6928">
        <w:rPr>
          <w:rFonts w:ascii="Arial" w:hAnsi="Arial" w:cs="Arial"/>
          <w:b/>
          <w:bCs/>
          <w:sz w:val="28"/>
          <w:szCs w:val="28"/>
        </w:rPr>
        <w:t xml:space="preserve"> obletnici smrti</w:t>
      </w:r>
    </w:p>
    <w:p w14:paraId="74F92150" w14:textId="77777777" w:rsidR="009D6928" w:rsidRDefault="009D6928" w:rsidP="00BA6070">
      <w:pPr>
        <w:jc w:val="both"/>
        <w:rPr>
          <w:rFonts w:ascii="Arial" w:hAnsi="Arial" w:cs="Arial"/>
          <w:sz w:val="22"/>
          <w:szCs w:val="22"/>
        </w:rPr>
      </w:pPr>
    </w:p>
    <w:p w14:paraId="06095401" w14:textId="11A4A921" w:rsidR="00BA6070" w:rsidRPr="0075191D" w:rsidRDefault="009C0BB7" w:rsidP="00BA6070">
      <w:pPr>
        <w:jc w:val="both"/>
        <w:rPr>
          <w:rFonts w:ascii="Arial" w:hAnsi="Arial" w:cs="Arial"/>
          <w:sz w:val="22"/>
          <w:szCs w:val="22"/>
        </w:rPr>
      </w:pPr>
      <w:r w:rsidRPr="0075191D">
        <w:rPr>
          <w:rFonts w:ascii="Arial" w:hAnsi="Arial" w:cs="Arial"/>
          <w:sz w:val="22"/>
          <w:szCs w:val="22"/>
        </w:rPr>
        <w:t xml:space="preserve">Sežana, 20. maj 2026 – </w:t>
      </w:r>
      <w:r w:rsidR="00BA6070" w:rsidRPr="0075191D">
        <w:rPr>
          <w:rFonts w:ascii="Arial" w:hAnsi="Arial" w:cs="Arial"/>
          <w:b/>
          <w:bCs/>
          <w:sz w:val="22"/>
          <w:szCs w:val="22"/>
        </w:rPr>
        <w:t>V sredo, 27. maja, na dan smrti Srečka Kosovela, se bo</w:t>
      </w:r>
      <w:r w:rsidR="00BC051C" w:rsidRPr="0075191D">
        <w:rPr>
          <w:rFonts w:ascii="Arial" w:hAnsi="Arial" w:cs="Arial"/>
          <w:b/>
          <w:bCs/>
          <w:sz w:val="22"/>
          <w:szCs w:val="22"/>
        </w:rPr>
        <w:t xml:space="preserve"> Sežana</w:t>
      </w:r>
      <w:r w:rsidR="00BA6070" w:rsidRPr="0075191D">
        <w:rPr>
          <w:rFonts w:ascii="Arial" w:hAnsi="Arial" w:cs="Arial"/>
          <w:b/>
          <w:bCs/>
          <w:sz w:val="22"/>
          <w:szCs w:val="22"/>
        </w:rPr>
        <w:t xml:space="preserve"> pesniku poklonil</w:t>
      </w:r>
      <w:r w:rsidR="0075191D">
        <w:rPr>
          <w:rFonts w:ascii="Arial" w:hAnsi="Arial" w:cs="Arial"/>
          <w:b/>
          <w:bCs/>
          <w:sz w:val="22"/>
          <w:szCs w:val="22"/>
        </w:rPr>
        <w:t>a</w:t>
      </w:r>
      <w:r w:rsidR="00BA6070" w:rsidRPr="0075191D">
        <w:rPr>
          <w:rFonts w:ascii="Arial" w:hAnsi="Arial" w:cs="Arial"/>
          <w:b/>
          <w:bCs/>
          <w:sz w:val="22"/>
          <w:szCs w:val="22"/>
        </w:rPr>
        <w:t xml:space="preserve"> z </w:t>
      </w:r>
      <w:r w:rsidR="00BC051C" w:rsidRPr="0075191D">
        <w:rPr>
          <w:rFonts w:ascii="Arial" w:hAnsi="Arial" w:cs="Arial"/>
          <w:b/>
          <w:bCs/>
          <w:sz w:val="22"/>
          <w:szCs w:val="22"/>
        </w:rPr>
        <w:t xml:space="preserve">osrednjo prireditvijo Kosovelovega leta 2026, </w:t>
      </w:r>
      <w:r w:rsidR="00BA6070" w:rsidRPr="0075191D">
        <w:rPr>
          <w:rFonts w:ascii="Arial" w:hAnsi="Arial" w:cs="Arial"/>
          <w:b/>
          <w:bCs/>
          <w:sz w:val="22"/>
          <w:szCs w:val="22"/>
        </w:rPr>
        <w:t xml:space="preserve">gledališko-glasbeno </w:t>
      </w:r>
      <w:r w:rsidR="00BC051C" w:rsidRPr="0075191D">
        <w:rPr>
          <w:rFonts w:ascii="Arial" w:hAnsi="Arial" w:cs="Arial"/>
          <w:b/>
          <w:bCs/>
          <w:sz w:val="22"/>
          <w:szCs w:val="22"/>
        </w:rPr>
        <w:t>uprizoritvijo Daj mi besedo.</w:t>
      </w:r>
      <w:r w:rsidR="00BA6070" w:rsidRPr="0075191D">
        <w:rPr>
          <w:rFonts w:ascii="Arial" w:hAnsi="Arial" w:cs="Arial"/>
          <w:b/>
          <w:bCs/>
          <w:sz w:val="22"/>
          <w:szCs w:val="22"/>
        </w:rPr>
        <w:t xml:space="preserve"> </w:t>
      </w:r>
      <w:r w:rsidR="00BC051C" w:rsidRPr="0075191D">
        <w:rPr>
          <w:rFonts w:ascii="Arial" w:hAnsi="Arial" w:cs="Arial"/>
          <w:b/>
          <w:bCs/>
          <w:sz w:val="22"/>
          <w:szCs w:val="22"/>
        </w:rPr>
        <w:t>Predstava</w:t>
      </w:r>
      <w:r w:rsidR="00BA6070" w:rsidRPr="0075191D">
        <w:rPr>
          <w:rFonts w:ascii="Arial" w:hAnsi="Arial" w:cs="Arial"/>
          <w:b/>
          <w:bCs/>
          <w:sz w:val="22"/>
          <w:szCs w:val="22"/>
        </w:rPr>
        <w:t xml:space="preserve"> je nastala v koprodukciji Občine Sežana, Kosovelovega doma Sežana in Zavoda Paviljon, pod umetniškim vodstvom režiserja Jaše Kocelija.</w:t>
      </w:r>
    </w:p>
    <w:p w14:paraId="175E9884" w14:textId="1F7A9DC4" w:rsidR="00BC051C" w:rsidRPr="0075191D" w:rsidRDefault="00BC051C" w:rsidP="00BC051C">
      <w:pPr>
        <w:jc w:val="both"/>
        <w:rPr>
          <w:rFonts w:ascii="Arial" w:hAnsi="Arial" w:cs="Arial"/>
          <w:sz w:val="22"/>
          <w:szCs w:val="22"/>
        </w:rPr>
      </w:pPr>
      <w:r w:rsidRPr="0075191D">
        <w:rPr>
          <w:rFonts w:ascii="Arial" w:hAnsi="Arial" w:cs="Arial"/>
          <w:sz w:val="22"/>
          <w:szCs w:val="22"/>
        </w:rPr>
        <w:t>V Sežani, rojstnem kraju Srečka Kosovela, so si že ob snovanju Kosovelovega leta 2026 želeli, da bi bil osrednji poklon pesniku zasnovan drugače od klasične proslave — kot umetniško doživetje, ki njegovo poezijo, misel in ustvarjalno drznost približa sodobnemu človeku.</w:t>
      </w:r>
      <w:r w:rsidR="0075191D">
        <w:rPr>
          <w:rFonts w:ascii="Arial" w:hAnsi="Arial" w:cs="Arial"/>
          <w:sz w:val="22"/>
          <w:szCs w:val="22"/>
        </w:rPr>
        <w:t xml:space="preserve"> </w:t>
      </w:r>
      <w:r w:rsidRPr="0075191D">
        <w:rPr>
          <w:rFonts w:ascii="Arial" w:hAnsi="Arial" w:cs="Arial"/>
          <w:sz w:val="22"/>
          <w:szCs w:val="22"/>
        </w:rPr>
        <w:t xml:space="preserve">Projekt </w:t>
      </w:r>
      <w:r w:rsidRPr="0075191D">
        <w:rPr>
          <w:rFonts w:ascii="Arial" w:hAnsi="Arial" w:cs="Arial"/>
          <w:b/>
          <w:bCs/>
          <w:i/>
          <w:iCs/>
          <w:sz w:val="22"/>
          <w:szCs w:val="22"/>
        </w:rPr>
        <w:t>Daj mi besedo</w:t>
      </w:r>
      <w:r w:rsidRPr="0075191D">
        <w:rPr>
          <w:rFonts w:ascii="Arial" w:hAnsi="Arial" w:cs="Arial"/>
          <w:sz w:val="22"/>
          <w:szCs w:val="22"/>
        </w:rPr>
        <w:t xml:space="preserve">, ki so ga danes predstavili na novinarski konferenci na velikem odru Kosovelovega doma Sežana, bo premierno uprizorjen </w:t>
      </w:r>
      <w:r w:rsidRPr="0075191D">
        <w:rPr>
          <w:rFonts w:ascii="Arial" w:hAnsi="Arial" w:cs="Arial"/>
          <w:b/>
          <w:bCs/>
          <w:sz w:val="22"/>
          <w:szCs w:val="22"/>
        </w:rPr>
        <w:t>v sredo, 27. maja 2026</w:t>
      </w:r>
      <w:r w:rsidRPr="0075191D">
        <w:rPr>
          <w:rFonts w:ascii="Arial" w:hAnsi="Arial" w:cs="Arial"/>
          <w:sz w:val="22"/>
          <w:szCs w:val="22"/>
        </w:rPr>
        <w:t xml:space="preserve">, ob 20. uri. Premieri bo s svojo prisotnostjo </w:t>
      </w:r>
      <w:r w:rsidRPr="0075191D">
        <w:rPr>
          <w:rFonts w:ascii="Arial" w:hAnsi="Arial" w:cs="Arial"/>
          <w:sz w:val="22"/>
          <w:szCs w:val="22"/>
        </w:rPr>
        <w:t>in slavnostnim</w:t>
      </w:r>
      <w:r w:rsidR="0075191D">
        <w:rPr>
          <w:rFonts w:ascii="Arial" w:hAnsi="Arial" w:cs="Arial"/>
          <w:sz w:val="22"/>
          <w:szCs w:val="22"/>
        </w:rPr>
        <w:t xml:space="preserve"> nagovorom</w:t>
      </w:r>
      <w:r w:rsidRPr="0075191D">
        <w:rPr>
          <w:rFonts w:ascii="Arial" w:hAnsi="Arial" w:cs="Arial"/>
          <w:sz w:val="22"/>
          <w:szCs w:val="22"/>
        </w:rPr>
        <w:t xml:space="preserve"> </w:t>
      </w:r>
      <w:r w:rsidRPr="0075191D">
        <w:rPr>
          <w:rFonts w:ascii="Arial" w:hAnsi="Arial" w:cs="Arial"/>
          <w:sz w:val="22"/>
          <w:szCs w:val="22"/>
        </w:rPr>
        <w:t xml:space="preserve">posebno čast izkazala tudi </w:t>
      </w:r>
      <w:r w:rsidRPr="0075191D">
        <w:rPr>
          <w:rFonts w:ascii="Arial" w:hAnsi="Arial" w:cs="Arial"/>
          <w:b/>
          <w:bCs/>
          <w:sz w:val="22"/>
          <w:szCs w:val="22"/>
        </w:rPr>
        <w:t>predsednica Republike Slovenije dr. Nataša Pirc Musar</w:t>
      </w:r>
      <w:r w:rsidRPr="0075191D">
        <w:rPr>
          <w:rFonts w:ascii="Arial" w:hAnsi="Arial" w:cs="Arial"/>
          <w:sz w:val="22"/>
          <w:szCs w:val="22"/>
        </w:rPr>
        <w:t>.</w:t>
      </w:r>
    </w:p>
    <w:p w14:paraId="6C13F5FE" w14:textId="77777777" w:rsidR="00BC051C" w:rsidRPr="0075191D" w:rsidRDefault="001A2FC4" w:rsidP="00BA6070">
      <w:pPr>
        <w:jc w:val="both"/>
        <w:rPr>
          <w:rFonts w:ascii="Arial" w:hAnsi="Arial" w:cs="Arial"/>
          <w:sz w:val="22"/>
          <w:szCs w:val="22"/>
        </w:rPr>
      </w:pPr>
      <w:r w:rsidRPr="0075191D">
        <w:rPr>
          <w:rFonts w:ascii="Arial" w:hAnsi="Arial" w:cs="Arial"/>
          <w:sz w:val="22"/>
          <w:szCs w:val="22"/>
        </w:rPr>
        <w:t xml:space="preserve">Uprizoritev </w:t>
      </w:r>
      <w:r w:rsidRPr="003D02CF">
        <w:rPr>
          <w:rFonts w:ascii="Arial" w:hAnsi="Arial" w:cs="Arial"/>
          <w:b/>
          <w:bCs/>
          <w:i/>
          <w:iCs/>
          <w:sz w:val="22"/>
          <w:szCs w:val="22"/>
        </w:rPr>
        <w:t>Daj mi besedo</w:t>
      </w:r>
      <w:r w:rsidRPr="0075191D">
        <w:rPr>
          <w:rFonts w:ascii="Arial" w:hAnsi="Arial" w:cs="Arial"/>
          <w:sz w:val="22"/>
          <w:szCs w:val="22"/>
        </w:rPr>
        <w:t xml:space="preserve"> ni biografska predstava, temveč sodobna koncertno-gledališka izkušnja, ki skozi preplet poezije, glasbe, odrskega izraza in vizualnega jezika razvija samosvoj, ritualno zasnovan scenski svet</w:t>
      </w:r>
      <w:r w:rsidR="00BC051C" w:rsidRPr="0075191D">
        <w:rPr>
          <w:rFonts w:ascii="Arial" w:hAnsi="Arial" w:cs="Arial"/>
          <w:sz w:val="22"/>
          <w:szCs w:val="22"/>
        </w:rPr>
        <w:t xml:space="preserve">. V njem </w:t>
      </w:r>
      <w:r w:rsidRPr="0075191D">
        <w:rPr>
          <w:rFonts w:ascii="Arial" w:hAnsi="Arial" w:cs="Arial"/>
          <w:sz w:val="22"/>
          <w:szCs w:val="22"/>
        </w:rPr>
        <w:t>svetloba, gib, zvočna podoba in video ustvarjajo nenehno spreminjajoč se odrski prostor</w:t>
      </w:r>
      <w:r w:rsidR="00BC051C" w:rsidRPr="0075191D">
        <w:rPr>
          <w:rFonts w:ascii="Arial" w:hAnsi="Arial" w:cs="Arial"/>
          <w:sz w:val="22"/>
          <w:szCs w:val="22"/>
        </w:rPr>
        <w:t xml:space="preserve">, Kosovelova beseda pa postaja živa izkušnja časa, prostora in človeka. </w:t>
      </w:r>
    </w:p>
    <w:p w14:paraId="1D0383AF" w14:textId="4A5F4683" w:rsidR="001A2FC4" w:rsidRPr="0075191D" w:rsidRDefault="00236A51" w:rsidP="00BA6070">
      <w:pPr>
        <w:jc w:val="both"/>
        <w:rPr>
          <w:rFonts w:ascii="Arial" w:hAnsi="Arial" w:cs="Arial"/>
          <w:sz w:val="22"/>
          <w:szCs w:val="22"/>
        </w:rPr>
      </w:pPr>
      <w:r w:rsidRPr="003D02CF">
        <w:rPr>
          <w:rFonts w:ascii="Arial" w:hAnsi="Arial" w:cs="Arial"/>
          <w:i/>
          <w:iCs/>
          <w:sz w:val="22"/>
          <w:szCs w:val="22"/>
        </w:rPr>
        <w:t>»Daj mi besedo izhaja iz Kosovela kot neutrudnega borca za naivnost človeške duše – iz njegove vere, da človek tudi v času hrupa, nasilja in cinizma ne sme pristati na otopelost, temveč mora še vedno iskati jasnost, nežnost, upor in lepoto,«</w:t>
      </w:r>
      <w:r w:rsidRPr="0075191D">
        <w:rPr>
          <w:rFonts w:ascii="Arial" w:hAnsi="Arial" w:cs="Arial"/>
          <w:sz w:val="22"/>
          <w:szCs w:val="22"/>
        </w:rPr>
        <w:t xml:space="preserve"> je pred premiero izpostavil </w:t>
      </w:r>
      <w:r w:rsidRPr="003D02CF">
        <w:rPr>
          <w:rFonts w:ascii="Arial" w:hAnsi="Arial" w:cs="Arial"/>
          <w:b/>
          <w:bCs/>
          <w:sz w:val="22"/>
          <w:szCs w:val="22"/>
        </w:rPr>
        <w:t>režiser Jaša Koceli</w:t>
      </w:r>
      <w:r w:rsidRPr="0075191D">
        <w:rPr>
          <w:rFonts w:ascii="Arial" w:hAnsi="Arial" w:cs="Arial"/>
          <w:sz w:val="22"/>
          <w:szCs w:val="22"/>
        </w:rPr>
        <w:t xml:space="preserve">. </w:t>
      </w:r>
      <w:r w:rsidR="001A2FC4" w:rsidRPr="0075191D">
        <w:rPr>
          <w:rFonts w:ascii="Arial" w:hAnsi="Arial" w:cs="Arial"/>
          <w:sz w:val="22"/>
          <w:szCs w:val="22"/>
        </w:rPr>
        <w:t xml:space="preserve">Ob tem je </w:t>
      </w:r>
      <w:r w:rsidR="0034580C">
        <w:rPr>
          <w:rFonts w:ascii="Arial" w:hAnsi="Arial" w:cs="Arial"/>
          <w:sz w:val="22"/>
          <w:szCs w:val="22"/>
        </w:rPr>
        <w:t>povedal</w:t>
      </w:r>
      <w:r w:rsidR="001A2FC4" w:rsidRPr="0075191D">
        <w:rPr>
          <w:rFonts w:ascii="Arial" w:hAnsi="Arial" w:cs="Arial"/>
          <w:sz w:val="22"/>
          <w:szCs w:val="22"/>
        </w:rPr>
        <w:t>, da posebno izraznost uprizoritvi daje mlada igralska zasedba, generacija, ki je po starosti blizu Kosovelovi in njegovo poezijo interpretira skozi občutljivost ter vprašanja lastnega časa</w:t>
      </w:r>
      <w:r w:rsidRPr="0075191D">
        <w:rPr>
          <w:rFonts w:ascii="Arial" w:hAnsi="Arial" w:cs="Arial"/>
          <w:sz w:val="22"/>
          <w:szCs w:val="22"/>
        </w:rPr>
        <w:t>.</w:t>
      </w:r>
    </w:p>
    <w:p w14:paraId="2D4BFAF7" w14:textId="77A43FE6" w:rsidR="00606D85" w:rsidRPr="0075191D" w:rsidRDefault="00606D85" w:rsidP="00606D85">
      <w:pPr>
        <w:jc w:val="both"/>
        <w:rPr>
          <w:rFonts w:ascii="Arial" w:hAnsi="Arial" w:cs="Arial"/>
          <w:sz w:val="22"/>
          <w:szCs w:val="22"/>
        </w:rPr>
      </w:pPr>
      <w:r w:rsidRPr="003D02CF">
        <w:rPr>
          <w:rFonts w:ascii="Arial" w:hAnsi="Arial" w:cs="Arial"/>
          <w:b/>
          <w:bCs/>
          <w:sz w:val="22"/>
          <w:szCs w:val="22"/>
        </w:rPr>
        <w:t>Župan Občine Sežana Andrej Sila</w:t>
      </w:r>
      <w:r w:rsidRPr="0075191D">
        <w:rPr>
          <w:rFonts w:ascii="Arial" w:hAnsi="Arial" w:cs="Arial"/>
          <w:sz w:val="22"/>
          <w:szCs w:val="22"/>
        </w:rPr>
        <w:t xml:space="preserve"> je ob predstavitvi poudaril pomen Kosovelovega leta kot povezovalnega projekta, ki v letu 2026 združuje lokalno skupnost, kulturne ustanove, ustvarjalce in širšo javnost v spoznavanju ter raznolikih interpretacijah pesnikove dediščine.</w:t>
      </w:r>
      <w:r w:rsidRPr="0075191D">
        <w:rPr>
          <w:rFonts w:ascii="Arial" w:hAnsi="Arial" w:cs="Arial"/>
          <w:sz w:val="22"/>
          <w:szCs w:val="22"/>
        </w:rPr>
        <w:t xml:space="preserve"> </w:t>
      </w:r>
      <w:r w:rsidRPr="003D02CF">
        <w:rPr>
          <w:rFonts w:ascii="Arial" w:hAnsi="Arial" w:cs="Arial"/>
          <w:i/>
          <w:iCs/>
          <w:sz w:val="22"/>
          <w:szCs w:val="22"/>
        </w:rPr>
        <w:t>»Kosovelovo leto je za Sežano veliko več kot obeležitev pomembne obletnice. Je priložnost, da se kot skupnost znova srečamo s pesnikom, ki izhaja iz našega prostora, a ga s svojo mislijo daleč presega. Srečko Kosovel tudi stoletje po svoji smrti ostaja izjemno živ, aktualen in neposreden. Prav zato smo želeli osrednji dogodek zasnovati kot umetniški poklon, ki ne govori samo o Kosovelu, temveč tudi o času, ki ga živimo danes,«</w:t>
      </w:r>
      <w:r w:rsidRPr="0075191D">
        <w:rPr>
          <w:rFonts w:ascii="Arial" w:hAnsi="Arial" w:cs="Arial"/>
          <w:sz w:val="22"/>
          <w:szCs w:val="22"/>
        </w:rPr>
        <w:t xml:space="preserve"> je poudaril župan Andrej Sila.</w:t>
      </w:r>
    </w:p>
    <w:p w14:paraId="14B13E4A" w14:textId="77777777" w:rsidR="00606D85" w:rsidRDefault="00620236" w:rsidP="00606D85">
      <w:pPr>
        <w:jc w:val="both"/>
        <w:rPr>
          <w:rFonts w:ascii="Arial" w:hAnsi="Arial" w:cs="Arial"/>
          <w:sz w:val="22"/>
          <w:szCs w:val="22"/>
        </w:rPr>
      </w:pPr>
      <w:r w:rsidRPr="0075191D">
        <w:rPr>
          <w:rFonts w:ascii="Arial" w:hAnsi="Arial" w:cs="Arial"/>
          <w:sz w:val="22"/>
          <w:szCs w:val="22"/>
        </w:rPr>
        <w:t xml:space="preserve">Osrednji slovesnosti Kosovelovega leta se kot </w:t>
      </w:r>
      <w:r w:rsidR="00606D85" w:rsidRPr="0075191D">
        <w:rPr>
          <w:rFonts w:ascii="Arial" w:hAnsi="Arial" w:cs="Arial"/>
          <w:sz w:val="22"/>
          <w:szCs w:val="22"/>
        </w:rPr>
        <w:t xml:space="preserve">koproducent pridružuje tudi </w:t>
      </w:r>
      <w:r w:rsidR="00606D85" w:rsidRPr="003D02CF">
        <w:rPr>
          <w:rFonts w:ascii="Arial" w:hAnsi="Arial" w:cs="Arial"/>
          <w:b/>
          <w:bCs/>
          <w:sz w:val="22"/>
          <w:szCs w:val="22"/>
        </w:rPr>
        <w:t>Kosovelov dom Sežana</w:t>
      </w:r>
      <w:r w:rsidR="00606D85" w:rsidRPr="0075191D">
        <w:rPr>
          <w:rFonts w:ascii="Arial" w:hAnsi="Arial" w:cs="Arial"/>
          <w:sz w:val="22"/>
          <w:szCs w:val="22"/>
        </w:rPr>
        <w:t xml:space="preserve">, </w:t>
      </w:r>
      <w:r w:rsidRPr="0075191D">
        <w:rPr>
          <w:rFonts w:ascii="Arial" w:hAnsi="Arial" w:cs="Arial"/>
          <w:sz w:val="22"/>
          <w:szCs w:val="22"/>
        </w:rPr>
        <w:t xml:space="preserve">osrednja kulturna </w:t>
      </w:r>
      <w:r w:rsidR="00606D85" w:rsidRPr="0075191D">
        <w:rPr>
          <w:rFonts w:ascii="Arial" w:hAnsi="Arial" w:cs="Arial"/>
          <w:sz w:val="22"/>
          <w:szCs w:val="22"/>
        </w:rPr>
        <w:t>ustanova</w:t>
      </w:r>
      <w:r w:rsidRPr="0075191D">
        <w:rPr>
          <w:rFonts w:ascii="Arial" w:hAnsi="Arial" w:cs="Arial"/>
          <w:sz w:val="22"/>
          <w:szCs w:val="22"/>
        </w:rPr>
        <w:t xml:space="preserve"> na Krasu</w:t>
      </w:r>
      <w:r w:rsidR="00606D85" w:rsidRPr="0075191D">
        <w:rPr>
          <w:rFonts w:ascii="Arial" w:hAnsi="Arial" w:cs="Arial"/>
          <w:sz w:val="22"/>
          <w:szCs w:val="22"/>
        </w:rPr>
        <w:t xml:space="preserve">, </w:t>
      </w:r>
      <w:r w:rsidR="00606D85" w:rsidRPr="0075191D">
        <w:rPr>
          <w:rFonts w:ascii="Arial" w:hAnsi="Arial" w:cs="Arial"/>
          <w:sz w:val="22"/>
          <w:szCs w:val="22"/>
        </w:rPr>
        <w:t>ki že s svojim imenom nosi posebno odgovornost do ohranjanja in sodobnega razumevanja Kosovelove dediščine.</w:t>
      </w:r>
    </w:p>
    <w:p w14:paraId="45380856" w14:textId="77777777" w:rsidR="009D6928" w:rsidRPr="0075191D" w:rsidRDefault="009D6928" w:rsidP="00606D85">
      <w:pPr>
        <w:jc w:val="both"/>
        <w:rPr>
          <w:rFonts w:ascii="Arial" w:hAnsi="Arial" w:cs="Arial"/>
          <w:sz w:val="22"/>
          <w:szCs w:val="22"/>
        </w:rPr>
      </w:pPr>
    </w:p>
    <w:p w14:paraId="2D852053" w14:textId="6E47DB47" w:rsidR="00606D85" w:rsidRPr="0075191D" w:rsidRDefault="00606D85" w:rsidP="00606D85">
      <w:pPr>
        <w:jc w:val="both"/>
        <w:rPr>
          <w:rFonts w:ascii="Arial" w:hAnsi="Arial" w:cs="Arial"/>
          <w:sz w:val="22"/>
          <w:szCs w:val="22"/>
        </w:rPr>
      </w:pPr>
      <w:r w:rsidRPr="003D02CF">
        <w:rPr>
          <w:rFonts w:ascii="Arial" w:hAnsi="Arial" w:cs="Arial"/>
          <w:b/>
          <w:bCs/>
          <w:sz w:val="22"/>
          <w:szCs w:val="22"/>
        </w:rPr>
        <w:lastRenderedPageBreak/>
        <w:t>Direktorica Kosovelovega doma Sežana Katja Jordan</w:t>
      </w:r>
      <w:r w:rsidRPr="0075191D">
        <w:rPr>
          <w:rFonts w:ascii="Arial" w:hAnsi="Arial" w:cs="Arial"/>
          <w:sz w:val="22"/>
          <w:szCs w:val="22"/>
        </w:rPr>
        <w:t xml:space="preserve"> je ob tem izpostavila, da sodelovanje pri novi predstavi pomeni pomemben prispevek k temu, da Kosovel ostaja živ del kulturnega prostora. »</w:t>
      </w:r>
      <w:r w:rsidRPr="003D02CF">
        <w:rPr>
          <w:rFonts w:ascii="Arial" w:hAnsi="Arial" w:cs="Arial"/>
          <w:i/>
          <w:iCs/>
          <w:sz w:val="22"/>
          <w:szCs w:val="22"/>
        </w:rPr>
        <w:t xml:space="preserve">Kosovelov dom Sežana nosi pesnikovo ime, zato čutimo posebno odgovornost, da njegovo ustvarjalnost ne le ohranjamo, temveč jo vedno znova odpiramo novim pogledom, novim ustvarjalcem in novim občinstvom. </w:t>
      </w:r>
      <w:r w:rsidR="0075191D" w:rsidRPr="003D02CF">
        <w:rPr>
          <w:rFonts w:ascii="Arial" w:hAnsi="Arial" w:cs="Arial"/>
          <w:i/>
          <w:iCs/>
          <w:sz w:val="22"/>
          <w:szCs w:val="22"/>
        </w:rPr>
        <w:t xml:space="preserve">K izvedbi različnih dogodkov smo želeli </w:t>
      </w:r>
      <w:r w:rsidRPr="003D02CF">
        <w:rPr>
          <w:rFonts w:ascii="Arial" w:hAnsi="Arial" w:cs="Arial"/>
          <w:i/>
          <w:iCs/>
          <w:sz w:val="22"/>
          <w:szCs w:val="22"/>
        </w:rPr>
        <w:t>povabiti umetnike, ki Kosovela razumejo kot avtorja, ki še vedno pripada sedanjosti, in ga približati tudi mlajšim generacijam,«</w:t>
      </w:r>
      <w:r w:rsidRPr="0075191D">
        <w:rPr>
          <w:rFonts w:ascii="Arial" w:hAnsi="Arial" w:cs="Arial"/>
          <w:sz w:val="22"/>
          <w:szCs w:val="22"/>
        </w:rPr>
        <w:t xml:space="preserve"> je povedala Katja Jordan.</w:t>
      </w:r>
    </w:p>
    <w:p w14:paraId="3DBDFD5F" w14:textId="7836B05C" w:rsidR="00606D85" w:rsidRPr="0075191D" w:rsidRDefault="00606D85" w:rsidP="00606D85">
      <w:pPr>
        <w:jc w:val="both"/>
        <w:rPr>
          <w:rFonts w:ascii="Arial" w:hAnsi="Arial" w:cs="Arial"/>
          <w:sz w:val="22"/>
          <w:szCs w:val="22"/>
        </w:rPr>
      </w:pPr>
      <w:r w:rsidRPr="0075191D">
        <w:rPr>
          <w:rFonts w:ascii="Arial" w:hAnsi="Arial" w:cs="Arial"/>
          <w:sz w:val="22"/>
          <w:szCs w:val="22"/>
        </w:rPr>
        <w:t xml:space="preserve">Predstava Daj mi besedo </w:t>
      </w:r>
      <w:r w:rsidR="003D02CF">
        <w:rPr>
          <w:rFonts w:ascii="Arial" w:hAnsi="Arial" w:cs="Arial"/>
          <w:sz w:val="22"/>
          <w:szCs w:val="22"/>
        </w:rPr>
        <w:t>ljubiteljem kulture</w:t>
      </w:r>
      <w:r w:rsidRPr="0075191D">
        <w:rPr>
          <w:rFonts w:ascii="Arial" w:hAnsi="Arial" w:cs="Arial"/>
          <w:sz w:val="22"/>
          <w:szCs w:val="22"/>
        </w:rPr>
        <w:t xml:space="preserve"> prinaša priložnost, da Srečka Kosovela spozna skozi izraz mladih umetnikov, ki njegovo misel, poezijo in vizionarstvo približujejo na sodoben, občutljiv in dostopen način. Zasnovana je z željo, da bi dosegla čim širše občinstvo različnih generacij, zato so v prihodnje predvidena tudi gostovanja po Sloveniji in v čezmejnem prostoru.</w:t>
      </w:r>
    </w:p>
    <w:p w14:paraId="3CADF144" w14:textId="77777777" w:rsidR="00606D85" w:rsidRPr="0075191D" w:rsidRDefault="00606D85" w:rsidP="00606D85">
      <w:pPr>
        <w:jc w:val="both"/>
        <w:rPr>
          <w:rFonts w:ascii="Arial" w:hAnsi="Arial" w:cs="Arial"/>
          <w:sz w:val="22"/>
          <w:szCs w:val="22"/>
        </w:rPr>
      </w:pPr>
      <w:r w:rsidRPr="003D02CF">
        <w:rPr>
          <w:rFonts w:ascii="Arial" w:hAnsi="Arial" w:cs="Arial"/>
          <w:b/>
          <w:bCs/>
          <w:sz w:val="22"/>
          <w:szCs w:val="22"/>
        </w:rPr>
        <w:t>Na sežanskem odru bosta premieri sledili še ponovitvi 28. in 29. maja.</w:t>
      </w:r>
      <w:r w:rsidRPr="0075191D">
        <w:rPr>
          <w:rFonts w:ascii="Arial" w:hAnsi="Arial" w:cs="Arial"/>
          <w:sz w:val="22"/>
          <w:szCs w:val="22"/>
        </w:rPr>
        <w:t xml:space="preserve"> Vstopnice so že v prodaji na spletni strani Kosovelovega doma Sežana.</w:t>
      </w:r>
    </w:p>
    <w:p w14:paraId="780D89AD" w14:textId="77777777" w:rsidR="00606D85" w:rsidRDefault="00606D85" w:rsidP="00606D85">
      <w:pPr>
        <w:jc w:val="both"/>
        <w:rPr>
          <w:rFonts w:ascii="Arial" w:hAnsi="Arial" w:cs="Arial"/>
          <w:sz w:val="22"/>
          <w:szCs w:val="22"/>
        </w:rPr>
      </w:pPr>
      <w:r w:rsidRPr="0075191D">
        <w:rPr>
          <w:rFonts w:ascii="Arial" w:hAnsi="Arial" w:cs="Arial"/>
          <w:sz w:val="22"/>
          <w:szCs w:val="22"/>
        </w:rPr>
        <w:t>Kosovelovo leto 2026, razglašeno ob 100. obletnici smrti Srečka Kosovela, z več kot 100 dogodki v letošnjem letu pomembno bogati kulturno, izobraževalno, turistično in družbeno življenje Občine Sežana. Z aktivnim povezovanjem organizacij, ustanov, ustvarjalcev in posameznikov si Občina Sežana prizadeva Kosovelovo ustvarjalnost približati najširšemu krogu ljudi — doma, na Krasu, po Sloveniji in tudi čez meje.</w:t>
      </w:r>
    </w:p>
    <w:p w14:paraId="68BEF769" w14:textId="6041BB7A" w:rsidR="009D6928" w:rsidRPr="0075191D" w:rsidRDefault="009D6928" w:rsidP="00606D85">
      <w:pPr>
        <w:jc w:val="both"/>
        <w:rPr>
          <w:rFonts w:ascii="Arial" w:hAnsi="Arial" w:cs="Arial"/>
          <w:sz w:val="22"/>
          <w:szCs w:val="22"/>
        </w:rPr>
      </w:pPr>
      <w:r>
        <w:rPr>
          <w:rFonts w:ascii="Arial" w:hAnsi="Arial" w:cs="Arial"/>
          <w:sz w:val="22"/>
          <w:szCs w:val="22"/>
        </w:rPr>
        <w:t>***</w:t>
      </w:r>
    </w:p>
    <w:p w14:paraId="0C6502F4" w14:textId="7EDE0218" w:rsidR="00606D85" w:rsidRPr="009D6928" w:rsidRDefault="009D6928" w:rsidP="00BA6070">
      <w:pPr>
        <w:jc w:val="both"/>
        <w:rPr>
          <w:rFonts w:ascii="Arial" w:hAnsi="Arial" w:cs="Arial"/>
          <w:i/>
          <w:iCs/>
          <w:sz w:val="22"/>
          <w:szCs w:val="22"/>
        </w:rPr>
      </w:pPr>
      <w:r w:rsidRPr="009D6928">
        <w:rPr>
          <w:rFonts w:ascii="Arial" w:hAnsi="Arial" w:cs="Arial"/>
          <w:i/>
          <w:iCs/>
          <w:sz w:val="22"/>
          <w:szCs w:val="22"/>
        </w:rPr>
        <w:t xml:space="preserve">Za več informacij: Tjaša Likar | </w:t>
      </w:r>
      <w:hyperlink r:id="rId6" w:history="1">
        <w:r w:rsidRPr="009D6928">
          <w:rPr>
            <w:rStyle w:val="Hiperpovezava"/>
            <w:rFonts w:ascii="Arial" w:hAnsi="Arial" w:cs="Arial"/>
            <w:i/>
            <w:iCs/>
            <w:sz w:val="22"/>
            <w:szCs w:val="22"/>
          </w:rPr>
          <w:t>tjasa.likar@sezana.si</w:t>
        </w:r>
      </w:hyperlink>
      <w:r w:rsidRPr="009D6928">
        <w:rPr>
          <w:rFonts w:ascii="Arial" w:hAnsi="Arial" w:cs="Arial"/>
          <w:i/>
          <w:iCs/>
          <w:sz w:val="22"/>
          <w:szCs w:val="22"/>
        </w:rPr>
        <w:t xml:space="preserve"> | 040 571 477</w:t>
      </w:r>
    </w:p>
    <w:p w14:paraId="0DFA8B6A" w14:textId="77777777" w:rsidR="00BC051C" w:rsidRPr="0075191D" w:rsidRDefault="00BC051C" w:rsidP="00BC051C">
      <w:pPr>
        <w:rPr>
          <w:rFonts w:ascii="Arial" w:hAnsi="Arial" w:cs="Arial"/>
          <w:vanish/>
          <w:sz w:val="22"/>
          <w:szCs w:val="22"/>
        </w:rPr>
      </w:pPr>
      <w:r w:rsidRPr="0075191D">
        <w:rPr>
          <w:rFonts w:ascii="Arial" w:hAnsi="Arial" w:cs="Arial"/>
          <w:vanish/>
          <w:sz w:val="22"/>
          <w:szCs w:val="22"/>
        </w:rPr>
        <w:t>Vrh obrazca</w:t>
      </w:r>
    </w:p>
    <w:p w14:paraId="5FC32B63" w14:textId="77777777" w:rsidR="00BC051C" w:rsidRPr="0075191D" w:rsidRDefault="00BC051C" w:rsidP="00BC051C">
      <w:pPr>
        <w:rPr>
          <w:rFonts w:ascii="Arial" w:hAnsi="Arial" w:cs="Arial"/>
          <w:sz w:val="22"/>
          <w:szCs w:val="22"/>
        </w:rPr>
      </w:pPr>
    </w:p>
    <w:p w14:paraId="5D64528C" w14:textId="77777777" w:rsidR="00BC051C" w:rsidRPr="0075191D" w:rsidRDefault="00BC051C" w:rsidP="00BC051C">
      <w:pPr>
        <w:rPr>
          <w:rFonts w:ascii="Arial" w:hAnsi="Arial" w:cs="Arial"/>
          <w:vanish/>
          <w:sz w:val="22"/>
          <w:szCs w:val="22"/>
        </w:rPr>
      </w:pPr>
      <w:r w:rsidRPr="0075191D">
        <w:rPr>
          <w:rFonts w:ascii="Arial" w:hAnsi="Arial" w:cs="Arial"/>
          <w:vanish/>
          <w:sz w:val="22"/>
          <w:szCs w:val="22"/>
        </w:rPr>
        <w:t>Dno obrazca</w:t>
      </w:r>
    </w:p>
    <w:p w14:paraId="14C16757" w14:textId="77777777" w:rsidR="00BC051C" w:rsidRPr="0075191D" w:rsidRDefault="00BC051C">
      <w:pPr>
        <w:rPr>
          <w:rFonts w:ascii="Arial" w:hAnsi="Arial" w:cs="Arial"/>
          <w:sz w:val="22"/>
          <w:szCs w:val="22"/>
        </w:rPr>
      </w:pPr>
    </w:p>
    <w:p w14:paraId="33E39939" w14:textId="77777777" w:rsidR="00BC051C" w:rsidRPr="0075191D" w:rsidRDefault="00BC051C">
      <w:pPr>
        <w:rPr>
          <w:rFonts w:ascii="Arial" w:hAnsi="Arial" w:cs="Arial"/>
          <w:sz w:val="22"/>
          <w:szCs w:val="22"/>
        </w:rPr>
      </w:pPr>
    </w:p>
    <w:p w14:paraId="0B0E258B" w14:textId="77777777" w:rsidR="00BC051C" w:rsidRPr="0075191D" w:rsidRDefault="00BC051C">
      <w:pPr>
        <w:rPr>
          <w:rFonts w:ascii="Arial" w:hAnsi="Arial" w:cs="Arial"/>
          <w:sz w:val="22"/>
          <w:szCs w:val="22"/>
        </w:rPr>
      </w:pPr>
    </w:p>
    <w:p w14:paraId="2CAAC50D" w14:textId="77777777" w:rsidR="00BC051C" w:rsidRPr="0075191D" w:rsidRDefault="00BC051C">
      <w:pPr>
        <w:rPr>
          <w:rFonts w:ascii="Arial" w:hAnsi="Arial" w:cs="Arial"/>
          <w:sz w:val="22"/>
          <w:szCs w:val="22"/>
        </w:rPr>
      </w:pPr>
    </w:p>
    <w:p w14:paraId="3F50B184" w14:textId="77777777" w:rsidR="00BC051C" w:rsidRPr="0075191D" w:rsidRDefault="00BC051C">
      <w:pPr>
        <w:rPr>
          <w:rFonts w:ascii="Arial" w:hAnsi="Arial" w:cs="Arial"/>
          <w:sz w:val="22"/>
          <w:szCs w:val="22"/>
        </w:rPr>
      </w:pPr>
    </w:p>
    <w:sectPr w:rsidR="00BC051C" w:rsidRPr="0075191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68E12" w14:textId="77777777" w:rsidR="00643043" w:rsidRDefault="00643043" w:rsidP="003D02CF">
      <w:pPr>
        <w:spacing w:after="0" w:line="240" w:lineRule="auto"/>
      </w:pPr>
      <w:r>
        <w:separator/>
      </w:r>
    </w:p>
  </w:endnote>
  <w:endnote w:type="continuationSeparator" w:id="0">
    <w:p w14:paraId="6CA20CD9" w14:textId="77777777" w:rsidR="00643043" w:rsidRDefault="00643043" w:rsidP="003D0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8A398" w14:textId="2D778E87" w:rsidR="003D02CF" w:rsidRDefault="003D02CF" w:rsidP="009D6928">
    <w:pPr>
      <w:pStyle w:val="Noga"/>
      <w:jc w:val="center"/>
    </w:pPr>
    <w:r>
      <w:rPr>
        <w:noProof/>
      </w:rPr>
      <w:drawing>
        <wp:inline distT="0" distB="0" distL="0" distR="0" wp14:anchorId="0B3AEBB4" wp14:editId="4130BD3F">
          <wp:extent cx="2475781" cy="690451"/>
          <wp:effectExtent l="0" t="0" r="1270" b="0"/>
          <wp:docPr id="12800998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09986" name="Slika 128009986"/>
                  <pic:cNvPicPr/>
                </pic:nvPicPr>
                <pic:blipFill rotWithShape="1">
                  <a:blip r:embed="rId1">
                    <a:extLst>
                      <a:ext uri="{28A0092B-C50C-407E-A947-70E740481C1C}">
                        <a14:useLocalDpi xmlns:a14="http://schemas.microsoft.com/office/drawing/2010/main" val="0"/>
                      </a:ext>
                    </a:extLst>
                  </a:blip>
                  <a:srcRect l="13935" t="16082" r="15194" b="13185"/>
                  <a:stretch>
                    <a:fillRect/>
                  </a:stretch>
                </pic:blipFill>
                <pic:spPr bwMode="auto">
                  <a:xfrm>
                    <a:off x="0" y="0"/>
                    <a:ext cx="2515408" cy="701502"/>
                  </a:xfrm>
                  <a:prstGeom prst="rect">
                    <a:avLst/>
                  </a:prstGeom>
                  <a:ln>
                    <a:noFill/>
                  </a:ln>
                  <a:extLst>
                    <a:ext uri="{53640926-AAD7-44D8-BBD7-CCE9431645EC}">
                      <a14:shadowObscured xmlns:a14="http://schemas.microsoft.com/office/drawing/2010/main"/>
                    </a:ext>
                  </a:extLst>
                </pic:spPr>
              </pic:pic>
            </a:graphicData>
          </a:graphic>
        </wp:inline>
      </w:drawing>
    </w:r>
    <w:r w:rsidR="009D6928">
      <w:t xml:space="preserve">        </w:t>
    </w:r>
    <w:r w:rsidRPr="003D02CF">
      <w:drawing>
        <wp:inline distT="0" distB="0" distL="0" distR="0" wp14:anchorId="56F799BA" wp14:editId="44F6B48E">
          <wp:extent cx="1552754" cy="583886"/>
          <wp:effectExtent l="0" t="0" r="0" b="6985"/>
          <wp:docPr id="153229025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290259" name=""/>
                  <pic:cNvPicPr/>
                </pic:nvPicPr>
                <pic:blipFill rotWithShape="1">
                  <a:blip r:embed="rId2"/>
                  <a:srcRect b="22204"/>
                  <a:stretch>
                    <a:fillRect/>
                  </a:stretch>
                </pic:blipFill>
                <pic:spPr bwMode="auto">
                  <a:xfrm>
                    <a:off x="0" y="0"/>
                    <a:ext cx="1591237" cy="598357"/>
                  </a:xfrm>
                  <a:prstGeom prst="rect">
                    <a:avLst/>
                  </a:prstGeom>
                  <a:ln>
                    <a:noFill/>
                  </a:ln>
                  <a:extLst>
                    <a:ext uri="{53640926-AAD7-44D8-BBD7-CCE9431645EC}">
                      <a14:shadowObscured xmlns:a14="http://schemas.microsoft.com/office/drawing/2010/main"/>
                    </a:ext>
                  </a:extLst>
                </pic:spPr>
              </pic:pic>
            </a:graphicData>
          </a:graphic>
        </wp:inline>
      </w:drawing>
    </w:r>
    <w:r w:rsidR="009D6928">
      <w:t xml:space="preserve">     </w:t>
    </w:r>
    <w:r>
      <w:rPr>
        <w:noProof/>
      </w:rPr>
      <w:drawing>
        <wp:inline distT="0" distB="0" distL="0" distR="0" wp14:anchorId="5EDE9BFD" wp14:editId="3EAB143B">
          <wp:extent cx="664234" cy="664234"/>
          <wp:effectExtent l="0" t="0" r="0" b="2540"/>
          <wp:docPr id="71763362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633629" name="Slika 717633629"/>
                  <pic:cNvPicPr/>
                </pic:nvPicPr>
                <pic:blipFill>
                  <a:blip r:embed="rId3">
                    <a:extLst>
                      <a:ext uri="{28A0092B-C50C-407E-A947-70E740481C1C}">
                        <a14:useLocalDpi xmlns:a14="http://schemas.microsoft.com/office/drawing/2010/main" val="0"/>
                      </a:ext>
                    </a:extLst>
                  </a:blip>
                  <a:stretch>
                    <a:fillRect/>
                  </a:stretch>
                </pic:blipFill>
                <pic:spPr>
                  <a:xfrm>
                    <a:off x="0" y="0"/>
                    <a:ext cx="681030" cy="681030"/>
                  </a:xfrm>
                  <a:prstGeom prst="rect">
                    <a:avLst/>
                  </a:prstGeom>
                </pic:spPr>
              </pic:pic>
            </a:graphicData>
          </a:graphic>
        </wp:inline>
      </w:drawing>
    </w:r>
    <w:r w:rsidR="009D6928" w:rsidRPr="009D6928">
      <w:rPr>
        <w:noProof/>
      </w:rPr>
      <w:drawing>
        <wp:inline distT="0" distB="0" distL="0" distR="0" wp14:anchorId="5AE869D8" wp14:editId="289AE662">
          <wp:extent cx="2340885" cy="439948"/>
          <wp:effectExtent l="0" t="0" r="2540" b="0"/>
          <wp:docPr id="173217706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177063" name=""/>
                  <pic:cNvPicPr/>
                </pic:nvPicPr>
                <pic:blipFill>
                  <a:blip r:embed="rId4"/>
                  <a:stretch>
                    <a:fillRect/>
                  </a:stretch>
                </pic:blipFill>
                <pic:spPr>
                  <a:xfrm>
                    <a:off x="0" y="0"/>
                    <a:ext cx="2404167" cy="45184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D7B30" w14:textId="77777777" w:rsidR="00643043" w:rsidRDefault="00643043" w:rsidP="003D02CF">
      <w:pPr>
        <w:spacing w:after="0" w:line="240" w:lineRule="auto"/>
      </w:pPr>
      <w:r>
        <w:separator/>
      </w:r>
    </w:p>
  </w:footnote>
  <w:footnote w:type="continuationSeparator" w:id="0">
    <w:p w14:paraId="1F678D28" w14:textId="77777777" w:rsidR="00643043" w:rsidRDefault="00643043" w:rsidP="003D02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BB7"/>
    <w:rsid w:val="001A2FC4"/>
    <w:rsid w:val="00236A51"/>
    <w:rsid w:val="00325F9B"/>
    <w:rsid w:val="0034580C"/>
    <w:rsid w:val="0035180D"/>
    <w:rsid w:val="003D02CF"/>
    <w:rsid w:val="00606D85"/>
    <w:rsid w:val="00620236"/>
    <w:rsid w:val="00643043"/>
    <w:rsid w:val="00722CA6"/>
    <w:rsid w:val="0075191D"/>
    <w:rsid w:val="00810136"/>
    <w:rsid w:val="00890239"/>
    <w:rsid w:val="009C0BB7"/>
    <w:rsid w:val="009D6928"/>
    <w:rsid w:val="00AE32FE"/>
    <w:rsid w:val="00B524FD"/>
    <w:rsid w:val="00BA6070"/>
    <w:rsid w:val="00BC0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3D1B1"/>
  <w15:chartTrackingRefBased/>
  <w15:docId w15:val="{B66F56B1-BFA1-490D-A1E6-2B05ABE40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2FC4"/>
  </w:style>
  <w:style w:type="paragraph" w:styleId="Naslov1">
    <w:name w:val="heading 1"/>
    <w:basedOn w:val="Navaden"/>
    <w:next w:val="Navaden"/>
    <w:link w:val="Naslov1Znak"/>
    <w:uiPriority w:val="9"/>
    <w:qFormat/>
    <w:rsid w:val="009C0B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C0B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C0BB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C0BB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C0BB7"/>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C0BB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C0BB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C0BB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C0BB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C0BB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C0BB7"/>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C0BB7"/>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C0BB7"/>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C0BB7"/>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C0BB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C0BB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C0BB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C0BB7"/>
    <w:rPr>
      <w:rFonts w:eastAsiaTheme="majorEastAsia" w:cstheme="majorBidi"/>
      <w:color w:val="272727" w:themeColor="text1" w:themeTint="D8"/>
    </w:rPr>
  </w:style>
  <w:style w:type="paragraph" w:styleId="Naslov">
    <w:name w:val="Title"/>
    <w:basedOn w:val="Navaden"/>
    <w:next w:val="Navaden"/>
    <w:link w:val="NaslovZnak"/>
    <w:uiPriority w:val="10"/>
    <w:qFormat/>
    <w:rsid w:val="009C0B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C0BB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C0BB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C0BB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C0BB7"/>
    <w:pPr>
      <w:spacing w:before="160"/>
      <w:jc w:val="center"/>
    </w:pPr>
    <w:rPr>
      <w:i/>
      <w:iCs/>
      <w:color w:val="404040" w:themeColor="text1" w:themeTint="BF"/>
    </w:rPr>
  </w:style>
  <w:style w:type="character" w:customStyle="1" w:styleId="CitatZnak">
    <w:name w:val="Citat Znak"/>
    <w:basedOn w:val="Privzetapisavaodstavka"/>
    <w:link w:val="Citat"/>
    <w:uiPriority w:val="29"/>
    <w:rsid w:val="009C0BB7"/>
    <w:rPr>
      <w:i/>
      <w:iCs/>
      <w:color w:val="404040" w:themeColor="text1" w:themeTint="BF"/>
    </w:rPr>
  </w:style>
  <w:style w:type="paragraph" w:styleId="Odstavekseznama">
    <w:name w:val="List Paragraph"/>
    <w:basedOn w:val="Navaden"/>
    <w:uiPriority w:val="34"/>
    <w:qFormat/>
    <w:rsid w:val="009C0BB7"/>
    <w:pPr>
      <w:ind w:left="720"/>
      <w:contextualSpacing/>
    </w:pPr>
  </w:style>
  <w:style w:type="character" w:styleId="Intenzivenpoudarek">
    <w:name w:val="Intense Emphasis"/>
    <w:basedOn w:val="Privzetapisavaodstavka"/>
    <w:uiPriority w:val="21"/>
    <w:qFormat/>
    <w:rsid w:val="009C0BB7"/>
    <w:rPr>
      <w:i/>
      <w:iCs/>
      <w:color w:val="0F4761" w:themeColor="accent1" w:themeShade="BF"/>
    </w:rPr>
  </w:style>
  <w:style w:type="paragraph" w:styleId="Intenzivencitat">
    <w:name w:val="Intense Quote"/>
    <w:basedOn w:val="Navaden"/>
    <w:next w:val="Navaden"/>
    <w:link w:val="IntenzivencitatZnak"/>
    <w:uiPriority w:val="30"/>
    <w:qFormat/>
    <w:rsid w:val="009C0B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C0BB7"/>
    <w:rPr>
      <w:i/>
      <w:iCs/>
      <w:color w:val="0F4761" w:themeColor="accent1" w:themeShade="BF"/>
    </w:rPr>
  </w:style>
  <w:style w:type="character" w:styleId="Intenzivensklic">
    <w:name w:val="Intense Reference"/>
    <w:basedOn w:val="Privzetapisavaodstavka"/>
    <w:uiPriority w:val="32"/>
    <w:qFormat/>
    <w:rsid w:val="009C0BB7"/>
    <w:rPr>
      <w:b/>
      <w:bCs/>
      <w:smallCaps/>
      <w:color w:val="0F4761" w:themeColor="accent1" w:themeShade="BF"/>
      <w:spacing w:val="5"/>
    </w:rPr>
  </w:style>
  <w:style w:type="character" w:styleId="Pripombasklic">
    <w:name w:val="annotation reference"/>
    <w:basedOn w:val="Privzetapisavaodstavka"/>
    <w:uiPriority w:val="99"/>
    <w:semiHidden/>
    <w:unhideWhenUsed/>
    <w:rsid w:val="003D02CF"/>
    <w:rPr>
      <w:sz w:val="16"/>
      <w:szCs w:val="16"/>
    </w:rPr>
  </w:style>
  <w:style w:type="paragraph" w:styleId="Pripombabesedilo">
    <w:name w:val="annotation text"/>
    <w:basedOn w:val="Navaden"/>
    <w:link w:val="PripombabesediloZnak"/>
    <w:uiPriority w:val="99"/>
    <w:unhideWhenUsed/>
    <w:rsid w:val="003D02CF"/>
    <w:pPr>
      <w:spacing w:line="240" w:lineRule="auto"/>
    </w:pPr>
    <w:rPr>
      <w:sz w:val="20"/>
      <w:szCs w:val="20"/>
    </w:rPr>
  </w:style>
  <w:style w:type="character" w:customStyle="1" w:styleId="PripombabesediloZnak">
    <w:name w:val="Pripomba – besedilo Znak"/>
    <w:basedOn w:val="Privzetapisavaodstavka"/>
    <w:link w:val="Pripombabesedilo"/>
    <w:uiPriority w:val="99"/>
    <w:rsid w:val="003D02CF"/>
    <w:rPr>
      <w:sz w:val="20"/>
      <w:szCs w:val="20"/>
    </w:rPr>
  </w:style>
  <w:style w:type="paragraph" w:styleId="Zadevapripombe">
    <w:name w:val="annotation subject"/>
    <w:basedOn w:val="Pripombabesedilo"/>
    <w:next w:val="Pripombabesedilo"/>
    <w:link w:val="ZadevapripombeZnak"/>
    <w:uiPriority w:val="99"/>
    <w:semiHidden/>
    <w:unhideWhenUsed/>
    <w:rsid w:val="003D02CF"/>
    <w:rPr>
      <w:b/>
      <w:bCs/>
    </w:rPr>
  </w:style>
  <w:style w:type="character" w:customStyle="1" w:styleId="ZadevapripombeZnak">
    <w:name w:val="Zadeva pripombe Znak"/>
    <w:basedOn w:val="PripombabesediloZnak"/>
    <w:link w:val="Zadevapripombe"/>
    <w:uiPriority w:val="99"/>
    <w:semiHidden/>
    <w:rsid w:val="003D02CF"/>
    <w:rPr>
      <w:b/>
      <w:bCs/>
      <w:sz w:val="20"/>
      <w:szCs w:val="20"/>
    </w:rPr>
  </w:style>
  <w:style w:type="paragraph" w:styleId="Glava">
    <w:name w:val="header"/>
    <w:basedOn w:val="Navaden"/>
    <w:link w:val="GlavaZnak"/>
    <w:uiPriority w:val="99"/>
    <w:unhideWhenUsed/>
    <w:rsid w:val="003D02CF"/>
    <w:pPr>
      <w:tabs>
        <w:tab w:val="center" w:pos="4536"/>
        <w:tab w:val="right" w:pos="9072"/>
      </w:tabs>
      <w:spacing w:after="0" w:line="240" w:lineRule="auto"/>
    </w:pPr>
  </w:style>
  <w:style w:type="character" w:customStyle="1" w:styleId="GlavaZnak">
    <w:name w:val="Glava Znak"/>
    <w:basedOn w:val="Privzetapisavaodstavka"/>
    <w:link w:val="Glava"/>
    <w:uiPriority w:val="99"/>
    <w:rsid w:val="003D02CF"/>
  </w:style>
  <w:style w:type="paragraph" w:styleId="Noga">
    <w:name w:val="footer"/>
    <w:basedOn w:val="Navaden"/>
    <w:link w:val="NogaZnak"/>
    <w:uiPriority w:val="99"/>
    <w:unhideWhenUsed/>
    <w:rsid w:val="003D02CF"/>
    <w:pPr>
      <w:tabs>
        <w:tab w:val="center" w:pos="4536"/>
        <w:tab w:val="right" w:pos="9072"/>
      </w:tabs>
      <w:spacing w:after="0" w:line="240" w:lineRule="auto"/>
    </w:pPr>
  </w:style>
  <w:style w:type="character" w:customStyle="1" w:styleId="NogaZnak">
    <w:name w:val="Noga Znak"/>
    <w:basedOn w:val="Privzetapisavaodstavka"/>
    <w:link w:val="Noga"/>
    <w:uiPriority w:val="99"/>
    <w:rsid w:val="003D02CF"/>
  </w:style>
  <w:style w:type="character" w:styleId="Hiperpovezava">
    <w:name w:val="Hyperlink"/>
    <w:basedOn w:val="Privzetapisavaodstavka"/>
    <w:uiPriority w:val="99"/>
    <w:unhideWhenUsed/>
    <w:rsid w:val="003D02CF"/>
    <w:rPr>
      <w:color w:val="467886" w:themeColor="hyperlink"/>
      <w:u w:val="single"/>
    </w:rPr>
  </w:style>
  <w:style w:type="character" w:styleId="Nerazreenaomemba">
    <w:name w:val="Unresolved Mention"/>
    <w:basedOn w:val="Privzetapisavaodstavka"/>
    <w:uiPriority w:val="99"/>
    <w:semiHidden/>
    <w:unhideWhenUsed/>
    <w:rsid w:val="003D02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896650">
      <w:bodyDiv w:val="1"/>
      <w:marLeft w:val="0"/>
      <w:marRight w:val="0"/>
      <w:marTop w:val="0"/>
      <w:marBottom w:val="0"/>
      <w:divBdr>
        <w:top w:val="none" w:sz="0" w:space="0" w:color="auto"/>
        <w:left w:val="none" w:sz="0" w:space="0" w:color="auto"/>
        <w:bottom w:val="none" w:sz="0" w:space="0" w:color="auto"/>
        <w:right w:val="none" w:sz="0" w:space="0" w:color="auto"/>
      </w:divBdr>
    </w:div>
    <w:div w:id="179335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jasa.likar@sezana.si"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107</TotalTime>
  <Pages>2</Pages>
  <Words>675</Words>
  <Characters>3850</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Novoselc</dc:creator>
  <cp:keywords/>
  <dc:description/>
  <cp:lastModifiedBy>Mateja Grzetič Žerjal</cp:lastModifiedBy>
  <cp:revision>3</cp:revision>
  <cp:lastPrinted>2026-05-20T09:18:00Z</cp:lastPrinted>
  <dcterms:created xsi:type="dcterms:W3CDTF">2026-05-20T09:18:00Z</dcterms:created>
  <dcterms:modified xsi:type="dcterms:W3CDTF">2026-05-20T09:19:00Z</dcterms:modified>
</cp:coreProperties>
</file>